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6B2DECFA" w14:textId="4E84F74B" w:rsidR="00295B16" w:rsidRDefault="00F2743E" w:rsidP="00D12548">
      <w:pPr>
        <w:jc w:val="center"/>
        <w:rPr>
          <w:rFonts w:ascii="Arial" w:hAnsi="Arial" w:cs="Arial"/>
          <w:b/>
        </w:rPr>
      </w:pPr>
      <w:r>
        <w:rPr>
          <w:rFonts w:ascii="Arial" w:hAnsi="Arial" w:cs="Arial"/>
          <w:b/>
        </w:rPr>
        <w:t xml:space="preserve">SPECIAL </w:t>
      </w:r>
      <w:r w:rsidR="003D0B7E">
        <w:rPr>
          <w:rFonts w:ascii="Arial" w:hAnsi="Arial" w:cs="Arial"/>
          <w:b/>
        </w:rPr>
        <w:t xml:space="preserve">MEETING </w:t>
      </w:r>
    </w:p>
    <w:p w14:paraId="23D267C1" w14:textId="50F649C1" w:rsidR="00352A7A" w:rsidRDefault="00F2743E" w:rsidP="00D12548">
      <w:pPr>
        <w:jc w:val="center"/>
        <w:rPr>
          <w:rFonts w:ascii="Arial" w:hAnsi="Arial" w:cs="Arial"/>
          <w:b/>
        </w:rPr>
      </w:pPr>
      <w:r>
        <w:rPr>
          <w:rFonts w:ascii="Arial" w:hAnsi="Arial" w:cs="Arial"/>
          <w:b/>
        </w:rPr>
        <w:t>JUNE 30</w:t>
      </w:r>
      <w:r w:rsidR="004A2E2B">
        <w:rPr>
          <w:rFonts w:ascii="Arial" w:hAnsi="Arial" w:cs="Arial"/>
          <w:b/>
        </w:rPr>
        <w:t xml:space="preserve">, </w:t>
      </w:r>
      <w:r w:rsidR="00352A7A">
        <w:rPr>
          <w:rFonts w:ascii="Arial" w:hAnsi="Arial" w:cs="Arial"/>
          <w:b/>
        </w:rPr>
        <w:t>202</w:t>
      </w:r>
      <w:r w:rsidR="00E42264">
        <w:rPr>
          <w:rFonts w:ascii="Arial" w:hAnsi="Arial" w:cs="Arial"/>
          <w:b/>
        </w:rPr>
        <w:t>3</w:t>
      </w:r>
    </w:p>
    <w:p w14:paraId="7EF34A19" w14:textId="77777777" w:rsidR="00B5562F" w:rsidRDefault="00B5562F" w:rsidP="00D12548">
      <w:pPr>
        <w:jc w:val="center"/>
        <w:rPr>
          <w:rFonts w:ascii="Arial" w:hAnsi="Arial" w:cs="Arial"/>
          <w:b/>
        </w:rPr>
      </w:pPr>
    </w:p>
    <w:p w14:paraId="7D501739" w14:textId="37B299D4" w:rsidR="00B5562F" w:rsidRPr="00B5562F" w:rsidRDefault="00B5562F" w:rsidP="00D12548">
      <w:pPr>
        <w:jc w:val="center"/>
        <w:rPr>
          <w:rFonts w:ascii="Arial" w:hAnsi="Arial" w:cs="Arial"/>
          <w:bCs/>
        </w:rPr>
      </w:pPr>
      <w:r w:rsidRPr="00B5562F">
        <w:rPr>
          <w:rFonts w:ascii="Arial" w:hAnsi="Arial" w:cs="Arial"/>
          <w:bCs/>
        </w:rPr>
        <w:t xml:space="preserve">Mayor </w:t>
      </w:r>
      <w:r w:rsidR="00552764">
        <w:rPr>
          <w:rFonts w:ascii="Arial" w:hAnsi="Arial" w:cs="Arial"/>
          <w:bCs/>
        </w:rPr>
        <w:t>Dennis Lutes</w:t>
      </w:r>
      <w:r w:rsidRPr="00B5562F">
        <w:rPr>
          <w:rFonts w:ascii="Arial" w:hAnsi="Arial" w:cs="Arial"/>
          <w:bCs/>
        </w:rPr>
        <w:t xml:space="preserve"> presiding</w:t>
      </w:r>
    </w:p>
    <w:p w14:paraId="6450FBD2" w14:textId="11D990CB" w:rsidR="003D0B7E" w:rsidRDefault="003D0B7E" w:rsidP="00D12548">
      <w:pPr>
        <w:jc w:val="center"/>
        <w:rPr>
          <w:rFonts w:ascii="Arial" w:hAnsi="Arial" w:cs="Arial"/>
          <w:b/>
        </w:rPr>
      </w:pPr>
    </w:p>
    <w:p w14:paraId="629465A1" w14:textId="1EA6C34D" w:rsidR="003D0B7E" w:rsidRDefault="003D0B7E" w:rsidP="003D0B7E">
      <w:pPr>
        <w:rPr>
          <w:rFonts w:ascii="Arial" w:hAnsi="Arial" w:cs="Arial"/>
          <w:b/>
        </w:rPr>
      </w:pPr>
    </w:p>
    <w:p w14:paraId="332DB1AB" w14:textId="2804B7A2" w:rsidR="00B769FD" w:rsidRDefault="00271A89" w:rsidP="003D0B7E">
      <w:pPr>
        <w:rPr>
          <w:rFonts w:ascii="Arial" w:hAnsi="Arial" w:cs="Arial"/>
          <w:bCs/>
        </w:rPr>
      </w:pPr>
      <w:r w:rsidRPr="00271A89">
        <w:rPr>
          <w:rFonts w:ascii="Arial" w:hAnsi="Arial" w:cs="Arial"/>
          <w:bCs/>
        </w:rPr>
        <w:t>MEMBERS:</w:t>
      </w:r>
      <w:r w:rsidR="00B5562F">
        <w:rPr>
          <w:rFonts w:ascii="Arial" w:hAnsi="Arial" w:cs="Arial"/>
          <w:bCs/>
        </w:rPr>
        <w:tab/>
      </w:r>
      <w:r w:rsidR="00B5562F">
        <w:rPr>
          <w:rFonts w:ascii="Arial" w:hAnsi="Arial" w:cs="Arial"/>
          <w:bCs/>
        </w:rPr>
        <w:tab/>
      </w:r>
      <w:r w:rsidR="00DA4CC1">
        <w:rPr>
          <w:rFonts w:ascii="Arial" w:hAnsi="Arial" w:cs="Arial"/>
          <w:bCs/>
        </w:rPr>
        <w:t xml:space="preserve">Judy </w:t>
      </w:r>
      <w:proofErr w:type="spellStart"/>
      <w:r w:rsidR="00DA4CC1">
        <w:rPr>
          <w:rFonts w:ascii="Arial" w:hAnsi="Arial" w:cs="Arial"/>
          <w:bCs/>
        </w:rPr>
        <w:t>Einach</w:t>
      </w:r>
      <w:proofErr w:type="spellEnd"/>
      <w:r w:rsidR="00DA4CC1">
        <w:rPr>
          <w:rFonts w:ascii="Arial" w:hAnsi="Arial" w:cs="Arial"/>
          <w:bCs/>
        </w:rPr>
        <w:t xml:space="preserve">, Josh </w:t>
      </w:r>
      <w:proofErr w:type="spellStart"/>
      <w:r w:rsidR="00DA4CC1">
        <w:rPr>
          <w:rFonts w:ascii="Arial" w:hAnsi="Arial" w:cs="Arial"/>
          <w:bCs/>
        </w:rPr>
        <w:t>Freifeld</w:t>
      </w:r>
      <w:proofErr w:type="spellEnd"/>
      <w:r w:rsidR="00295B16">
        <w:rPr>
          <w:rFonts w:ascii="Arial" w:hAnsi="Arial" w:cs="Arial"/>
          <w:bCs/>
        </w:rPr>
        <w:t xml:space="preserve">, </w:t>
      </w:r>
      <w:r w:rsidR="00552764">
        <w:rPr>
          <w:rFonts w:ascii="Arial" w:hAnsi="Arial" w:cs="Arial"/>
          <w:bCs/>
        </w:rPr>
        <w:t>Johanna Kelley</w:t>
      </w:r>
    </w:p>
    <w:p w14:paraId="56E420EF" w14:textId="77777777" w:rsidR="002236A7" w:rsidRDefault="002236A7" w:rsidP="003D0B7E">
      <w:pPr>
        <w:rPr>
          <w:rFonts w:ascii="Arial" w:hAnsi="Arial" w:cs="Arial"/>
          <w:bCs/>
        </w:rPr>
      </w:pPr>
    </w:p>
    <w:p w14:paraId="3D708387" w14:textId="0C9D244F" w:rsidR="002236A7" w:rsidRDefault="002236A7" w:rsidP="003D0B7E">
      <w:pPr>
        <w:rPr>
          <w:rFonts w:ascii="Arial" w:hAnsi="Arial" w:cs="Arial"/>
          <w:bCs/>
        </w:rPr>
      </w:pPr>
      <w:r>
        <w:rPr>
          <w:rFonts w:ascii="Arial" w:hAnsi="Arial" w:cs="Arial"/>
          <w:bCs/>
        </w:rPr>
        <w:t>ABSENT:</w:t>
      </w:r>
      <w:r>
        <w:rPr>
          <w:rFonts w:ascii="Arial" w:hAnsi="Arial" w:cs="Arial"/>
          <w:bCs/>
        </w:rPr>
        <w:tab/>
      </w:r>
      <w:r>
        <w:rPr>
          <w:rFonts w:ascii="Arial" w:hAnsi="Arial" w:cs="Arial"/>
          <w:bCs/>
        </w:rPr>
        <w:tab/>
        <w:t>Blake Maras</w:t>
      </w:r>
    </w:p>
    <w:p w14:paraId="35004479" w14:textId="77777777" w:rsidR="00B94C1E" w:rsidRDefault="00B94C1E" w:rsidP="003D0B7E">
      <w:pPr>
        <w:rPr>
          <w:rFonts w:ascii="Arial" w:hAnsi="Arial" w:cs="Arial"/>
          <w:bCs/>
        </w:rPr>
      </w:pPr>
    </w:p>
    <w:p w14:paraId="22ED6B42" w14:textId="19445FF8" w:rsidR="004A2E2B" w:rsidRDefault="00B769FD" w:rsidP="003D0B7E">
      <w:pPr>
        <w:rPr>
          <w:rFonts w:ascii="Arial" w:hAnsi="Arial" w:cs="Arial"/>
          <w:bCs/>
        </w:rPr>
      </w:pPr>
      <w:r>
        <w:rPr>
          <w:rFonts w:ascii="Arial" w:hAnsi="Arial" w:cs="Arial"/>
          <w:bCs/>
        </w:rPr>
        <w:t>OTHERS:</w:t>
      </w:r>
      <w:r w:rsidR="00F2743E">
        <w:rPr>
          <w:rFonts w:ascii="Arial" w:hAnsi="Arial" w:cs="Arial"/>
          <w:bCs/>
        </w:rPr>
        <w:tab/>
      </w:r>
      <w:r w:rsidR="00F2743E">
        <w:rPr>
          <w:rFonts w:ascii="Arial" w:hAnsi="Arial" w:cs="Arial"/>
          <w:bCs/>
        </w:rPr>
        <w:tab/>
        <w:t xml:space="preserve">Becky Jackson, Becki </w:t>
      </w:r>
      <w:proofErr w:type="spellStart"/>
      <w:r w:rsidR="00F2743E">
        <w:rPr>
          <w:rFonts w:ascii="Arial" w:hAnsi="Arial" w:cs="Arial"/>
          <w:bCs/>
        </w:rPr>
        <w:t>Paternosh</w:t>
      </w:r>
      <w:proofErr w:type="spellEnd"/>
      <w:r w:rsidR="00F2743E">
        <w:rPr>
          <w:rFonts w:ascii="Arial" w:hAnsi="Arial" w:cs="Arial"/>
          <w:bCs/>
        </w:rPr>
        <w:t>, Andrew Thompson</w:t>
      </w:r>
      <w:r>
        <w:rPr>
          <w:rFonts w:ascii="Arial" w:hAnsi="Arial" w:cs="Arial"/>
          <w:bCs/>
        </w:rPr>
        <w:tab/>
      </w:r>
      <w:r w:rsidR="004A2E2B">
        <w:rPr>
          <w:rFonts w:ascii="Arial" w:hAnsi="Arial" w:cs="Arial"/>
          <w:bCs/>
        </w:rPr>
        <w:tab/>
      </w:r>
    </w:p>
    <w:p w14:paraId="1D875FCF" w14:textId="77777777" w:rsidR="004A2E2B" w:rsidRDefault="004A2E2B" w:rsidP="003D0B7E">
      <w:pPr>
        <w:rPr>
          <w:rFonts w:ascii="Arial" w:hAnsi="Arial" w:cs="Arial"/>
          <w:bCs/>
        </w:rPr>
      </w:pPr>
    </w:p>
    <w:p w14:paraId="17E4CFED" w14:textId="77777777" w:rsidR="00F2743E" w:rsidRDefault="00F2743E" w:rsidP="003D0B7E">
      <w:pPr>
        <w:rPr>
          <w:rFonts w:ascii="Arial" w:hAnsi="Arial" w:cs="Arial"/>
          <w:bCs/>
        </w:rPr>
      </w:pPr>
    </w:p>
    <w:p w14:paraId="35BF69E6" w14:textId="39A7EFFE" w:rsidR="00271A89" w:rsidRDefault="00271A89" w:rsidP="003D0B7E">
      <w:pPr>
        <w:rPr>
          <w:rFonts w:ascii="Arial" w:hAnsi="Arial" w:cs="Arial"/>
          <w:b/>
        </w:rPr>
      </w:pPr>
      <w:r w:rsidRPr="005C5EF0">
        <w:rPr>
          <w:rFonts w:ascii="Arial" w:hAnsi="Arial" w:cs="Arial"/>
          <w:b/>
        </w:rPr>
        <w:t>MAYOR/BOARD</w:t>
      </w:r>
    </w:p>
    <w:p w14:paraId="727A29C0" w14:textId="62F02B6B" w:rsidR="00C74F76" w:rsidRPr="00F93D17" w:rsidRDefault="00F2743E" w:rsidP="00535B8B">
      <w:pPr>
        <w:rPr>
          <w:rFonts w:ascii="Arial" w:hAnsi="Arial" w:cs="Arial"/>
          <w:b/>
          <w:bCs/>
        </w:rPr>
      </w:pPr>
      <w:r w:rsidRPr="00F93D17">
        <w:rPr>
          <w:rFonts w:ascii="Arial" w:hAnsi="Arial" w:cs="Arial"/>
          <w:b/>
          <w:bCs/>
        </w:rPr>
        <w:t xml:space="preserve">RESOLUTION #11-2023/APPOINTING A CERTIFYING OFFICER FOR THE </w:t>
      </w:r>
      <w:r w:rsidR="00F93D17" w:rsidRPr="00F93D17">
        <w:rPr>
          <w:rFonts w:ascii="Arial" w:hAnsi="Arial" w:cs="Arial"/>
          <w:b/>
          <w:bCs/>
        </w:rPr>
        <w:t>VILLAGE</w:t>
      </w:r>
      <w:r w:rsidRPr="00F93D17">
        <w:rPr>
          <w:rFonts w:ascii="Arial" w:hAnsi="Arial" w:cs="Arial"/>
          <w:b/>
          <w:bCs/>
        </w:rPr>
        <w:t xml:space="preserve"> OF WESTFIELD COMMUNITY DEVELOPMENT BLOCK GRANT (CDBG) 2023 PUBLIC INFRASTRUCTURE IMPROVEMENT PROJECT</w:t>
      </w:r>
    </w:p>
    <w:p w14:paraId="0E99A4C0" w14:textId="77777777" w:rsidR="00F2743E" w:rsidRPr="00CB3ECE" w:rsidRDefault="00F2743E" w:rsidP="00F2743E">
      <w:pPr>
        <w:pStyle w:val="NoSpacing"/>
        <w:rPr>
          <w:rFonts w:ascii="Arial" w:hAnsi="Arial" w:cs="Arial"/>
          <w:szCs w:val="24"/>
        </w:rPr>
      </w:pPr>
      <w:r w:rsidRPr="00CB3ECE">
        <w:rPr>
          <w:rFonts w:ascii="Arial" w:hAnsi="Arial" w:cs="Arial"/>
          <w:szCs w:val="24"/>
        </w:rPr>
        <w:t>WHEREAS, the Village of Westfield is applying for a Community Development Block Grant (CDBG) to address aging infrastructure related to water, sewer, storm drains and sidewalks, and</w:t>
      </w:r>
    </w:p>
    <w:p w14:paraId="610EC489" w14:textId="77777777" w:rsidR="00F2743E" w:rsidRPr="00CB3ECE" w:rsidRDefault="00F2743E" w:rsidP="00F2743E">
      <w:pPr>
        <w:pStyle w:val="NoSpacing"/>
        <w:rPr>
          <w:rFonts w:ascii="Arial" w:hAnsi="Arial" w:cs="Arial"/>
          <w:szCs w:val="24"/>
        </w:rPr>
      </w:pPr>
      <w:proofErr w:type="gramStart"/>
      <w:r w:rsidRPr="00CB3ECE">
        <w:rPr>
          <w:rFonts w:ascii="Arial" w:hAnsi="Arial" w:cs="Arial"/>
          <w:szCs w:val="24"/>
        </w:rPr>
        <w:t>WHEREAS,</w:t>
      </w:r>
      <w:proofErr w:type="gramEnd"/>
      <w:r w:rsidRPr="00CB3ECE">
        <w:rPr>
          <w:rFonts w:ascii="Arial" w:hAnsi="Arial" w:cs="Arial"/>
          <w:szCs w:val="24"/>
        </w:rPr>
        <w:t xml:space="preserve"> this project will upgrade infrastructure to ensure safe, efficient and operable distribution systems, and</w:t>
      </w:r>
    </w:p>
    <w:p w14:paraId="43A57FF2" w14:textId="77777777" w:rsidR="00F2743E" w:rsidRPr="00CB3ECE" w:rsidRDefault="00F2743E" w:rsidP="00F2743E">
      <w:pPr>
        <w:pStyle w:val="NoSpacing"/>
        <w:rPr>
          <w:rFonts w:ascii="Arial" w:hAnsi="Arial" w:cs="Arial"/>
          <w:szCs w:val="24"/>
        </w:rPr>
      </w:pPr>
      <w:proofErr w:type="gramStart"/>
      <w:r w:rsidRPr="00CB3ECE">
        <w:rPr>
          <w:rFonts w:ascii="Arial" w:hAnsi="Arial" w:cs="Arial"/>
          <w:szCs w:val="24"/>
        </w:rPr>
        <w:t>WHEREAS,</w:t>
      </w:r>
      <w:proofErr w:type="gramEnd"/>
      <w:r w:rsidRPr="00CB3ECE">
        <w:rPr>
          <w:rFonts w:ascii="Arial" w:hAnsi="Arial" w:cs="Arial"/>
          <w:szCs w:val="24"/>
        </w:rPr>
        <w:t xml:space="preserve"> an environmental review of said project must be completed prior to application and award, and</w:t>
      </w:r>
    </w:p>
    <w:p w14:paraId="524B0610" w14:textId="77777777" w:rsidR="00F2743E" w:rsidRPr="00CB3ECE" w:rsidRDefault="00F2743E" w:rsidP="00F2743E">
      <w:pPr>
        <w:pStyle w:val="NoSpacing"/>
        <w:rPr>
          <w:rFonts w:ascii="Arial" w:hAnsi="Arial" w:cs="Arial"/>
          <w:szCs w:val="24"/>
        </w:rPr>
      </w:pPr>
      <w:r w:rsidRPr="00CB3ECE">
        <w:rPr>
          <w:rFonts w:ascii="Arial" w:hAnsi="Arial" w:cs="Arial"/>
          <w:szCs w:val="24"/>
        </w:rPr>
        <w:t xml:space="preserve">WHEREAS, a Certifying Officer must be appointed for the environmental review, </w:t>
      </w:r>
    </w:p>
    <w:p w14:paraId="2C963A65" w14:textId="77777777" w:rsidR="00F2743E" w:rsidRPr="00CB3ECE" w:rsidRDefault="00F2743E" w:rsidP="00F2743E">
      <w:pPr>
        <w:pStyle w:val="NoSpacing"/>
        <w:rPr>
          <w:rFonts w:ascii="Arial" w:hAnsi="Arial" w:cs="Arial"/>
          <w:szCs w:val="24"/>
        </w:rPr>
      </w:pPr>
      <w:r w:rsidRPr="00CB3ECE">
        <w:rPr>
          <w:rFonts w:ascii="Arial" w:hAnsi="Arial" w:cs="Arial"/>
          <w:szCs w:val="24"/>
        </w:rPr>
        <w:t xml:space="preserve">NOW, THEREFORE, BE IT RESOLVED, that in accordance with the National Environmental Policy Act of 1069 (NEPA) and the related authorities listed at 24 CFR Part 58, the Village Board of the Village of Westfield announces its intent to conduct an environmental review of said project, and </w:t>
      </w:r>
    </w:p>
    <w:p w14:paraId="49A4E9AB" w14:textId="77777777" w:rsidR="00F2743E" w:rsidRPr="00CB3ECE" w:rsidRDefault="00F2743E" w:rsidP="00F2743E">
      <w:pPr>
        <w:pStyle w:val="NoSpacing"/>
        <w:rPr>
          <w:rFonts w:ascii="Arial" w:hAnsi="Arial" w:cs="Arial"/>
          <w:szCs w:val="24"/>
        </w:rPr>
      </w:pPr>
      <w:r w:rsidRPr="00CB3ECE">
        <w:rPr>
          <w:rFonts w:ascii="Arial" w:hAnsi="Arial" w:cs="Arial"/>
          <w:szCs w:val="24"/>
        </w:rPr>
        <w:t xml:space="preserve">BE IT FINALLY RESOLVED that the Village Board designates </w:t>
      </w:r>
      <w:r w:rsidRPr="00CB3ECE">
        <w:rPr>
          <w:rFonts w:ascii="Arial" w:hAnsi="Arial" w:cs="Arial"/>
          <w:i/>
          <w:szCs w:val="24"/>
          <w:u w:val="single"/>
        </w:rPr>
        <w:t>Dennis Lutes, Village Mayor</w:t>
      </w:r>
      <w:r w:rsidRPr="00CB3ECE">
        <w:rPr>
          <w:rFonts w:ascii="Arial" w:hAnsi="Arial" w:cs="Arial"/>
          <w:szCs w:val="24"/>
        </w:rPr>
        <w:t>, as the Certifying Officer, responsible for all activities associated with the environmental review process to be completed in conjunction with NYS CDBG projects.</w:t>
      </w:r>
    </w:p>
    <w:p w14:paraId="56A52135" w14:textId="77777777" w:rsidR="00F2743E" w:rsidRPr="00CB3ECE" w:rsidRDefault="00F2743E" w:rsidP="00F2743E">
      <w:pPr>
        <w:pStyle w:val="NoSpacing"/>
        <w:rPr>
          <w:rFonts w:ascii="Arial" w:hAnsi="Arial" w:cs="Arial"/>
          <w:szCs w:val="24"/>
        </w:rPr>
      </w:pPr>
    </w:p>
    <w:p w14:paraId="17F7D129" w14:textId="77777777" w:rsidR="00F2743E" w:rsidRPr="00F2743E" w:rsidRDefault="00F2743E" w:rsidP="00F2743E">
      <w:pPr>
        <w:pStyle w:val="NoSpacing"/>
        <w:jc w:val="center"/>
        <w:rPr>
          <w:rFonts w:ascii="Arial" w:eastAsia="Times New Roman" w:hAnsi="Arial" w:cs="Arial"/>
          <w:b/>
          <w:bCs/>
          <w:szCs w:val="24"/>
        </w:rPr>
      </w:pPr>
      <w:r w:rsidRPr="00F2743E">
        <w:rPr>
          <w:rFonts w:ascii="Arial" w:eastAsia="Times New Roman" w:hAnsi="Arial" w:cs="Arial"/>
          <w:b/>
          <w:bCs/>
          <w:szCs w:val="24"/>
        </w:rPr>
        <w:t xml:space="preserve"> The motion was made by Trustee </w:t>
      </w:r>
      <w:proofErr w:type="spellStart"/>
      <w:r w:rsidRPr="00F2743E">
        <w:rPr>
          <w:rFonts w:ascii="Arial" w:eastAsia="Times New Roman" w:hAnsi="Arial" w:cs="Arial"/>
          <w:b/>
          <w:bCs/>
          <w:szCs w:val="24"/>
        </w:rPr>
        <w:t>Freifeld</w:t>
      </w:r>
      <w:proofErr w:type="spellEnd"/>
      <w:r w:rsidRPr="00F2743E">
        <w:rPr>
          <w:rFonts w:ascii="Arial" w:eastAsia="Times New Roman" w:hAnsi="Arial" w:cs="Arial"/>
          <w:b/>
          <w:bCs/>
          <w:szCs w:val="24"/>
        </w:rPr>
        <w:t>, Seconded by Trustee Kelley and was carried unanimously.</w:t>
      </w:r>
    </w:p>
    <w:p w14:paraId="774A6C7C" w14:textId="77777777" w:rsidR="00F2743E" w:rsidRPr="00CB3ECE" w:rsidRDefault="00F2743E" w:rsidP="00F2743E">
      <w:pPr>
        <w:pStyle w:val="NoSpacing"/>
        <w:rPr>
          <w:rFonts w:ascii="Arial" w:eastAsia="Times New Roman" w:hAnsi="Arial" w:cs="Arial"/>
          <w:szCs w:val="24"/>
        </w:rPr>
      </w:pPr>
      <w:r w:rsidRPr="00CB3ECE">
        <w:rPr>
          <w:rFonts w:ascii="Arial" w:eastAsia="Times New Roman" w:hAnsi="Arial" w:cs="Arial"/>
          <w:szCs w:val="24"/>
        </w:rPr>
        <w:t xml:space="preserve">Dated: </w:t>
      </w:r>
      <w:r w:rsidRPr="00CB3ECE">
        <w:rPr>
          <w:rFonts w:ascii="Arial" w:eastAsia="Times New Roman" w:hAnsi="Arial" w:cs="Arial"/>
          <w:szCs w:val="24"/>
          <w:u w:val="single"/>
        </w:rPr>
        <w:t>June 30, 2023</w:t>
      </w:r>
    </w:p>
    <w:p w14:paraId="54261E04" w14:textId="77777777" w:rsidR="00F2743E" w:rsidRPr="00CB3ECE" w:rsidRDefault="00F2743E" w:rsidP="00F2743E">
      <w:pPr>
        <w:pStyle w:val="NoSpacing"/>
        <w:jc w:val="center"/>
        <w:rPr>
          <w:rFonts w:ascii="Arial" w:eastAsia="Times New Roman" w:hAnsi="Arial" w:cs="Arial"/>
          <w:szCs w:val="24"/>
        </w:rPr>
      </w:pPr>
      <w:r w:rsidRPr="00CB3ECE">
        <w:rPr>
          <w:rFonts w:ascii="Arial" w:eastAsia="Times New Roman" w:hAnsi="Arial" w:cs="Arial"/>
          <w:szCs w:val="24"/>
        </w:rPr>
        <w:t>The above Resolution was duly adopted on Friday, June 30, 2023, by the Village of Westfield Village Board.</w:t>
      </w:r>
    </w:p>
    <w:p w14:paraId="3DFE0EEB" w14:textId="1767F608" w:rsidR="00C74F76" w:rsidRDefault="00C74F76" w:rsidP="00535B8B">
      <w:pPr>
        <w:rPr>
          <w:rFonts w:ascii="Arial" w:hAnsi="Arial" w:cs="Arial"/>
          <w:b/>
          <w:bCs/>
        </w:rPr>
      </w:pPr>
    </w:p>
    <w:p w14:paraId="0A565997" w14:textId="77777777" w:rsidR="00F93D17" w:rsidRPr="00F93D17" w:rsidRDefault="00F93D17" w:rsidP="00F93D17">
      <w:pPr>
        <w:rPr>
          <w:rFonts w:ascii="Arial" w:hAnsi="Arial" w:cs="Arial"/>
          <w:bCs/>
        </w:rPr>
      </w:pPr>
      <w:r w:rsidRPr="00F93D17">
        <w:rPr>
          <w:rFonts w:ascii="Arial" w:hAnsi="Arial" w:cs="Arial"/>
          <w:bCs/>
        </w:rPr>
        <w:t>SCHEDULE PUBLIC HEARINGS</w:t>
      </w:r>
    </w:p>
    <w:p w14:paraId="40A654A8" w14:textId="77777777" w:rsidR="003F441F" w:rsidRDefault="00F93D17" w:rsidP="00F93D17">
      <w:pPr>
        <w:jc w:val="center"/>
        <w:rPr>
          <w:rFonts w:ascii="Arial" w:hAnsi="Arial" w:cs="Arial"/>
          <w:b/>
        </w:rPr>
      </w:pPr>
      <w:r>
        <w:rPr>
          <w:rFonts w:ascii="Arial" w:hAnsi="Arial" w:cs="Arial"/>
          <w:b/>
        </w:rPr>
        <w:t xml:space="preserve">The board made a motion by Trustee </w:t>
      </w:r>
      <w:proofErr w:type="spellStart"/>
      <w:r>
        <w:rPr>
          <w:rFonts w:ascii="Arial" w:hAnsi="Arial" w:cs="Arial"/>
          <w:b/>
        </w:rPr>
        <w:t>Einach</w:t>
      </w:r>
      <w:proofErr w:type="spellEnd"/>
      <w:r>
        <w:rPr>
          <w:rFonts w:ascii="Arial" w:hAnsi="Arial" w:cs="Arial"/>
          <w:b/>
        </w:rPr>
        <w:t xml:space="preserve">, seconded by Trustee Kelley and was carried unanimously to schedule a Public Hearing for July 17, </w:t>
      </w:r>
      <w:proofErr w:type="gramStart"/>
      <w:r>
        <w:rPr>
          <w:rFonts w:ascii="Arial" w:hAnsi="Arial" w:cs="Arial"/>
          <w:b/>
        </w:rPr>
        <w:t>2023</w:t>
      </w:r>
      <w:proofErr w:type="gramEnd"/>
      <w:r>
        <w:rPr>
          <w:rFonts w:ascii="Arial" w:hAnsi="Arial" w:cs="Arial"/>
          <w:b/>
        </w:rPr>
        <w:t xml:space="preserve"> at 7:00 p.m. to discuss the CDBG Application for 2023.</w:t>
      </w:r>
      <w:r w:rsidR="003F441F">
        <w:rPr>
          <w:rFonts w:ascii="Arial" w:hAnsi="Arial" w:cs="Arial"/>
          <w:b/>
        </w:rPr>
        <w:t xml:space="preserve"> </w:t>
      </w:r>
    </w:p>
    <w:p w14:paraId="380DD6A1" w14:textId="5825172E" w:rsidR="003F441F" w:rsidRPr="003F441F" w:rsidRDefault="003F441F" w:rsidP="003F441F">
      <w:pPr>
        <w:rPr>
          <w:rFonts w:ascii="Arial" w:hAnsi="Arial" w:cs="Arial"/>
          <w:iCs/>
        </w:rPr>
      </w:pPr>
      <w:r>
        <w:rPr>
          <w:rFonts w:ascii="Arial" w:hAnsi="Arial" w:cs="Arial"/>
          <w:b/>
        </w:rPr>
        <w:t xml:space="preserve"> </w:t>
      </w:r>
      <w:r w:rsidRPr="003F441F">
        <w:rPr>
          <w:rFonts w:ascii="Arial" w:hAnsi="Arial" w:cs="Arial"/>
        </w:rPr>
        <w:t>The CDBG program is administered by the New York State Office of</w:t>
      </w:r>
      <w:r w:rsidRPr="003F441F">
        <w:rPr>
          <w:rFonts w:ascii="Arial" w:hAnsi="Arial" w:cs="Arial"/>
          <w:spacing w:val="40"/>
        </w:rPr>
        <w:t xml:space="preserve"> </w:t>
      </w:r>
      <w:r w:rsidRPr="003F441F">
        <w:rPr>
          <w:rFonts w:ascii="Arial" w:hAnsi="Arial" w:cs="Arial"/>
        </w:rPr>
        <w:t xml:space="preserve">Community Renewal (OCR) and will make available to eligible local governments approximately </w:t>
      </w:r>
      <w:r w:rsidRPr="003F441F">
        <w:rPr>
          <w:rFonts w:ascii="Arial" w:hAnsi="Arial" w:cs="Arial"/>
          <w:iCs/>
        </w:rPr>
        <w:t xml:space="preserve">$20 </w:t>
      </w:r>
      <w:r w:rsidRPr="003F441F">
        <w:rPr>
          <w:rFonts w:ascii="Arial" w:hAnsi="Arial" w:cs="Arial"/>
          <w:iCs/>
        </w:rPr>
        <w:lastRenderedPageBreak/>
        <w:t>million in Federal Fiscal Year 2023</w:t>
      </w:r>
      <w:r w:rsidRPr="003F441F">
        <w:rPr>
          <w:rFonts w:ascii="Arial" w:hAnsi="Arial" w:cs="Arial"/>
          <w:i/>
          <w:spacing w:val="80"/>
        </w:rPr>
        <w:t xml:space="preserve"> </w:t>
      </w:r>
      <w:r w:rsidRPr="003F441F">
        <w:rPr>
          <w:rFonts w:ascii="Arial" w:hAnsi="Arial" w:cs="Arial"/>
        </w:rPr>
        <w:t>for</w:t>
      </w:r>
      <w:r w:rsidRPr="003F441F">
        <w:rPr>
          <w:rFonts w:ascii="Arial" w:hAnsi="Arial" w:cs="Arial"/>
          <w:spacing w:val="80"/>
        </w:rPr>
        <w:t xml:space="preserve"> </w:t>
      </w:r>
      <w:r w:rsidRPr="003F441F">
        <w:rPr>
          <w:rFonts w:ascii="Arial" w:hAnsi="Arial" w:cs="Arial"/>
        </w:rPr>
        <w:t>the</w:t>
      </w:r>
      <w:r w:rsidRPr="003F441F">
        <w:rPr>
          <w:rFonts w:ascii="Arial" w:hAnsi="Arial" w:cs="Arial"/>
          <w:spacing w:val="80"/>
        </w:rPr>
        <w:t xml:space="preserve"> </w:t>
      </w:r>
      <w:r w:rsidRPr="003F441F">
        <w:rPr>
          <w:rFonts w:ascii="Arial" w:hAnsi="Arial" w:cs="Arial"/>
        </w:rPr>
        <w:t>2023</w:t>
      </w:r>
      <w:r w:rsidRPr="003F441F">
        <w:rPr>
          <w:rFonts w:ascii="Arial" w:hAnsi="Arial" w:cs="Arial"/>
          <w:spacing w:val="80"/>
        </w:rPr>
        <w:t xml:space="preserve"> </w:t>
      </w:r>
      <w:r w:rsidRPr="003F441F">
        <w:rPr>
          <w:rFonts w:ascii="Arial" w:hAnsi="Arial" w:cs="Arial"/>
        </w:rPr>
        <w:t>program year</w:t>
      </w:r>
      <w:r w:rsidRPr="003F441F">
        <w:rPr>
          <w:rFonts w:ascii="Arial" w:hAnsi="Arial" w:cs="Arial"/>
          <w:spacing w:val="40"/>
        </w:rPr>
        <w:t xml:space="preserve"> </w:t>
      </w:r>
      <w:r w:rsidRPr="003F441F">
        <w:rPr>
          <w:rFonts w:ascii="Arial" w:hAnsi="Arial" w:cs="Arial"/>
        </w:rPr>
        <w:t>for</w:t>
      </w:r>
      <w:r w:rsidRPr="003F441F">
        <w:rPr>
          <w:rFonts w:ascii="Arial" w:hAnsi="Arial" w:cs="Arial"/>
          <w:spacing w:val="40"/>
        </w:rPr>
        <w:t xml:space="preserve"> </w:t>
      </w:r>
      <w:r w:rsidRPr="003F441F">
        <w:rPr>
          <w:rFonts w:ascii="Arial" w:hAnsi="Arial" w:cs="Arial"/>
        </w:rPr>
        <w:t>housing,</w:t>
      </w:r>
      <w:r w:rsidRPr="003F441F">
        <w:rPr>
          <w:rFonts w:ascii="Arial" w:hAnsi="Arial" w:cs="Arial"/>
          <w:spacing w:val="40"/>
        </w:rPr>
        <w:t xml:space="preserve"> </w:t>
      </w:r>
      <w:r w:rsidRPr="003F441F">
        <w:rPr>
          <w:rFonts w:ascii="Arial" w:hAnsi="Arial" w:cs="Arial"/>
        </w:rPr>
        <w:t>economic development, public facilities, public infrastructure, and planning activities, with</w:t>
      </w:r>
      <w:r w:rsidRPr="003F441F">
        <w:rPr>
          <w:rFonts w:ascii="Arial" w:hAnsi="Arial" w:cs="Arial"/>
          <w:b/>
          <w:bCs/>
        </w:rPr>
        <w:t xml:space="preserve"> </w:t>
      </w:r>
      <w:r w:rsidRPr="003F441F">
        <w:rPr>
          <w:rFonts w:ascii="Arial" w:hAnsi="Arial" w:cs="Arial"/>
        </w:rPr>
        <w:t>the principal</w:t>
      </w:r>
      <w:r w:rsidRPr="003F441F">
        <w:rPr>
          <w:rFonts w:ascii="Arial" w:hAnsi="Arial" w:cs="Arial"/>
          <w:spacing w:val="40"/>
        </w:rPr>
        <w:t xml:space="preserve"> </w:t>
      </w:r>
      <w:r w:rsidRPr="003F441F">
        <w:rPr>
          <w:rFonts w:ascii="Arial" w:hAnsi="Arial" w:cs="Arial"/>
        </w:rPr>
        <w:t>purpose</w:t>
      </w:r>
      <w:r w:rsidRPr="003F441F">
        <w:rPr>
          <w:rFonts w:ascii="Arial" w:hAnsi="Arial" w:cs="Arial"/>
          <w:spacing w:val="40"/>
        </w:rPr>
        <w:t xml:space="preserve"> </w:t>
      </w:r>
      <w:r w:rsidRPr="003F441F">
        <w:rPr>
          <w:rFonts w:ascii="Arial" w:hAnsi="Arial" w:cs="Arial"/>
        </w:rPr>
        <w:t>of</w:t>
      </w:r>
      <w:r w:rsidRPr="003F441F">
        <w:rPr>
          <w:rFonts w:ascii="Arial" w:hAnsi="Arial" w:cs="Arial"/>
          <w:spacing w:val="40"/>
        </w:rPr>
        <w:t xml:space="preserve"> </w:t>
      </w:r>
      <w:r w:rsidRPr="003F441F">
        <w:rPr>
          <w:rFonts w:ascii="Arial" w:hAnsi="Arial" w:cs="Arial"/>
        </w:rPr>
        <w:t>benefiting</w:t>
      </w:r>
      <w:r w:rsidRPr="003F441F">
        <w:rPr>
          <w:rFonts w:ascii="Arial" w:hAnsi="Arial" w:cs="Arial"/>
          <w:spacing w:val="40"/>
        </w:rPr>
        <w:t xml:space="preserve"> </w:t>
      </w:r>
      <w:r w:rsidRPr="003F441F">
        <w:rPr>
          <w:rFonts w:ascii="Arial" w:hAnsi="Arial" w:cs="Arial"/>
        </w:rPr>
        <w:t>low/moderate income</w:t>
      </w:r>
      <w:r w:rsidRPr="003F441F">
        <w:rPr>
          <w:rFonts w:ascii="Arial" w:hAnsi="Arial" w:cs="Arial"/>
          <w:spacing w:val="67"/>
          <w:w w:val="150"/>
        </w:rPr>
        <w:t xml:space="preserve"> </w:t>
      </w:r>
      <w:r w:rsidRPr="003F441F">
        <w:rPr>
          <w:rFonts w:ascii="Arial" w:hAnsi="Arial" w:cs="Arial"/>
        </w:rPr>
        <w:t>persons.</w:t>
      </w:r>
      <w:r w:rsidRPr="003F441F">
        <w:rPr>
          <w:rFonts w:ascii="Arial" w:hAnsi="Arial" w:cs="Arial"/>
          <w:spacing w:val="67"/>
          <w:w w:val="150"/>
        </w:rPr>
        <w:t xml:space="preserve"> </w:t>
      </w:r>
      <w:r w:rsidRPr="003F441F">
        <w:rPr>
          <w:rFonts w:ascii="Arial" w:hAnsi="Arial" w:cs="Arial"/>
          <w:iCs/>
        </w:rPr>
        <w:t>The</w:t>
      </w:r>
      <w:r w:rsidRPr="003F441F">
        <w:rPr>
          <w:rFonts w:ascii="Arial" w:hAnsi="Arial" w:cs="Arial"/>
          <w:iCs/>
          <w:spacing w:val="80"/>
          <w:w w:val="150"/>
        </w:rPr>
        <w:t xml:space="preserve"> </w:t>
      </w:r>
      <w:r w:rsidRPr="003F441F">
        <w:rPr>
          <w:rFonts w:ascii="Arial" w:hAnsi="Arial" w:cs="Arial"/>
          <w:iCs/>
        </w:rPr>
        <w:t>Village</w:t>
      </w:r>
      <w:r w:rsidRPr="003F441F">
        <w:rPr>
          <w:rFonts w:ascii="Arial" w:hAnsi="Arial" w:cs="Arial"/>
          <w:iCs/>
          <w:spacing w:val="80"/>
          <w:w w:val="150"/>
        </w:rPr>
        <w:t xml:space="preserve"> </w:t>
      </w:r>
      <w:r w:rsidRPr="003F441F">
        <w:rPr>
          <w:rFonts w:ascii="Arial" w:hAnsi="Arial" w:cs="Arial"/>
          <w:iCs/>
        </w:rPr>
        <w:t>of</w:t>
      </w:r>
      <w:r w:rsidRPr="003F441F">
        <w:rPr>
          <w:rFonts w:ascii="Arial" w:hAnsi="Arial" w:cs="Arial"/>
          <w:iCs/>
          <w:spacing w:val="80"/>
          <w:w w:val="150"/>
        </w:rPr>
        <w:t xml:space="preserve"> </w:t>
      </w:r>
      <w:r w:rsidRPr="003F441F">
        <w:rPr>
          <w:rFonts w:ascii="Arial" w:hAnsi="Arial" w:cs="Arial"/>
          <w:iCs/>
        </w:rPr>
        <w:t>Westfield</w:t>
      </w:r>
      <w:r w:rsidRPr="003F441F">
        <w:rPr>
          <w:rFonts w:ascii="Arial" w:hAnsi="Arial" w:cs="Arial"/>
          <w:iCs/>
          <w:spacing w:val="80"/>
          <w:w w:val="150"/>
        </w:rPr>
        <w:t xml:space="preserve"> </w:t>
      </w:r>
      <w:r w:rsidRPr="003F441F">
        <w:rPr>
          <w:rFonts w:ascii="Arial" w:hAnsi="Arial" w:cs="Arial"/>
          <w:iCs/>
        </w:rPr>
        <w:t>is</w:t>
      </w:r>
      <w:r w:rsidRPr="003F441F">
        <w:rPr>
          <w:rFonts w:ascii="Arial" w:hAnsi="Arial" w:cs="Arial"/>
          <w:iCs/>
          <w:spacing w:val="80"/>
          <w:w w:val="150"/>
        </w:rPr>
        <w:t xml:space="preserve"> </w:t>
      </w:r>
      <w:r w:rsidRPr="003F441F">
        <w:rPr>
          <w:rFonts w:ascii="Arial" w:hAnsi="Arial" w:cs="Arial"/>
          <w:iCs/>
        </w:rPr>
        <w:t>applying</w:t>
      </w:r>
      <w:r w:rsidRPr="003F441F">
        <w:rPr>
          <w:rFonts w:ascii="Arial" w:hAnsi="Arial" w:cs="Arial"/>
          <w:iCs/>
          <w:spacing w:val="80"/>
          <w:w w:val="150"/>
        </w:rPr>
        <w:t xml:space="preserve"> </w:t>
      </w:r>
      <w:r w:rsidRPr="003F441F">
        <w:rPr>
          <w:rFonts w:ascii="Arial" w:hAnsi="Arial" w:cs="Arial"/>
          <w:iCs/>
        </w:rPr>
        <w:t>for up to</w:t>
      </w:r>
      <w:r w:rsidRPr="003F441F">
        <w:rPr>
          <w:rFonts w:ascii="Arial" w:hAnsi="Arial" w:cs="Arial"/>
          <w:iCs/>
          <w:spacing w:val="80"/>
          <w:w w:val="150"/>
        </w:rPr>
        <w:t xml:space="preserve"> </w:t>
      </w:r>
      <w:r w:rsidRPr="003F441F">
        <w:rPr>
          <w:rFonts w:ascii="Arial" w:hAnsi="Arial" w:cs="Arial"/>
          <w:iCs/>
        </w:rPr>
        <w:t>$1,000,000</w:t>
      </w:r>
      <w:r w:rsidRPr="003F441F">
        <w:rPr>
          <w:rFonts w:ascii="Arial" w:hAnsi="Arial" w:cs="Arial"/>
          <w:iCs/>
          <w:spacing w:val="40"/>
        </w:rPr>
        <w:t xml:space="preserve"> </w:t>
      </w:r>
      <w:r w:rsidRPr="003F441F">
        <w:rPr>
          <w:rFonts w:ascii="Arial" w:hAnsi="Arial" w:cs="Arial"/>
          <w:iCs/>
        </w:rPr>
        <w:t>in</w:t>
      </w:r>
      <w:r w:rsidRPr="003F441F">
        <w:rPr>
          <w:rFonts w:ascii="Arial" w:hAnsi="Arial" w:cs="Arial"/>
          <w:iCs/>
          <w:spacing w:val="40"/>
        </w:rPr>
        <w:t xml:space="preserve"> </w:t>
      </w:r>
      <w:r w:rsidRPr="003F441F">
        <w:rPr>
          <w:rFonts w:ascii="Arial" w:hAnsi="Arial" w:cs="Arial"/>
          <w:iCs/>
        </w:rPr>
        <w:t>CDBG</w:t>
      </w:r>
      <w:r w:rsidRPr="003F441F">
        <w:rPr>
          <w:rFonts w:ascii="Arial" w:hAnsi="Arial" w:cs="Arial"/>
          <w:iCs/>
          <w:spacing w:val="80"/>
          <w:w w:val="150"/>
        </w:rPr>
        <w:t xml:space="preserve"> </w:t>
      </w:r>
      <w:r w:rsidRPr="003F441F">
        <w:rPr>
          <w:rFonts w:ascii="Arial" w:hAnsi="Arial" w:cs="Arial"/>
          <w:iCs/>
        </w:rPr>
        <w:t>funds</w:t>
      </w:r>
      <w:r w:rsidRPr="003F441F">
        <w:rPr>
          <w:rFonts w:ascii="Arial" w:hAnsi="Arial" w:cs="Arial"/>
          <w:iCs/>
          <w:spacing w:val="80"/>
          <w:w w:val="150"/>
        </w:rPr>
        <w:t xml:space="preserve"> </w:t>
      </w:r>
      <w:r w:rsidRPr="003F441F">
        <w:rPr>
          <w:rFonts w:ascii="Arial" w:hAnsi="Arial" w:cs="Arial"/>
          <w:iCs/>
        </w:rPr>
        <w:t>to</w:t>
      </w:r>
      <w:r w:rsidRPr="003F441F">
        <w:rPr>
          <w:rFonts w:ascii="Arial" w:hAnsi="Arial" w:cs="Arial"/>
          <w:iCs/>
          <w:spacing w:val="80"/>
        </w:rPr>
        <w:t xml:space="preserve"> </w:t>
      </w:r>
      <w:r w:rsidRPr="003F441F">
        <w:rPr>
          <w:rFonts w:ascii="Arial" w:hAnsi="Arial" w:cs="Arial"/>
          <w:iCs/>
        </w:rPr>
        <w:t>improve</w:t>
      </w:r>
      <w:r w:rsidRPr="003F441F">
        <w:rPr>
          <w:rFonts w:ascii="Arial" w:hAnsi="Arial" w:cs="Arial"/>
          <w:iCs/>
          <w:spacing w:val="80"/>
          <w:w w:val="150"/>
        </w:rPr>
        <w:t xml:space="preserve"> </w:t>
      </w:r>
      <w:r w:rsidRPr="003F441F">
        <w:rPr>
          <w:rFonts w:ascii="Arial" w:hAnsi="Arial" w:cs="Arial"/>
          <w:iCs/>
        </w:rPr>
        <w:t>the</w:t>
      </w:r>
      <w:r w:rsidRPr="003F441F">
        <w:rPr>
          <w:rFonts w:ascii="Arial" w:hAnsi="Arial" w:cs="Arial"/>
          <w:iCs/>
          <w:spacing w:val="80"/>
          <w:w w:val="150"/>
        </w:rPr>
        <w:t xml:space="preserve"> </w:t>
      </w:r>
      <w:r w:rsidRPr="003F441F">
        <w:rPr>
          <w:rFonts w:ascii="Arial" w:hAnsi="Arial" w:cs="Arial"/>
          <w:iCs/>
        </w:rPr>
        <w:t>road and stormwater</w:t>
      </w:r>
      <w:r w:rsidRPr="003F441F">
        <w:rPr>
          <w:rFonts w:ascii="Arial" w:hAnsi="Arial" w:cs="Arial"/>
          <w:iCs/>
          <w:spacing w:val="80"/>
          <w:w w:val="150"/>
        </w:rPr>
        <w:t xml:space="preserve"> </w:t>
      </w:r>
      <w:r w:rsidRPr="003F441F">
        <w:rPr>
          <w:rFonts w:ascii="Arial" w:hAnsi="Arial" w:cs="Arial"/>
          <w:iCs/>
        </w:rPr>
        <w:t>infrastructure</w:t>
      </w:r>
      <w:r w:rsidRPr="003F441F">
        <w:rPr>
          <w:rFonts w:ascii="Arial" w:hAnsi="Arial" w:cs="Arial"/>
          <w:iCs/>
          <w:spacing w:val="80"/>
          <w:w w:val="150"/>
        </w:rPr>
        <w:t xml:space="preserve"> </w:t>
      </w:r>
      <w:r w:rsidRPr="003F441F">
        <w:rPr>
          <w:rFonts w:ascii="Arial" w:hAnsi="Arial" w:cs="Arial"/>
          <w:iCs/>
        </w:rPr>
        <w:t>along</w:t>
      </w:r>
      <w:r w:rsidRPr="003F441F">
        <w:rPr>
          <w:rFonts w:ascii="Arial" w:hAnsi="Arial" w:cs="Arial"/>
          <w:iCs/>
          <w:spacing w:val="80"/>
          <w:w w:val="150"/>
        </w:rPr>
        <w:t xml:space="preserve"> </w:t>
      </w:r>
      <w:r w:rsidRPr="003F441F">
        <w:rPr>
          <w:rFonts w:ascii="Arial" w:hAnsi="Arial" w:cs="Arial"/>
          <w:iCs/>
        </w:rPr>
        <w:t>Academy Street, Cottage</w:t>
      </w:r>
      <w:r w:rsidRPr="003F441F">
        <w:rPr>
          <w:rFonts w:ascii="Arial" w:hAnsi="Arial" w:cs="Arial"/>
          <w:iCs/>
          <w:spacing w:val="80"/>
          <w:w w:val="150"/>
        </w:rPr>
        <w:t xml:space="preserve"> </w:t>
      </w:r>
      <w:r w:rsidRPr="003F441F">
        <w:rPr>
          <w:rFonts w:ascii="Arial" w:hAnsi="Arial" w:cs="Arial"/>
          <w:iCs/>
        </w:rPr>
        <w:t>Street,</w:t>
      </w:r>
      <w:r w:rsidRPr="003F441F">
        <w:rPr>
          <w:rFonts w:ascii="Arial" w:hAnsi="Arial" w:cs="Arial"/>
          <w:iCs/>
          <w:spacing w:val="80"/>
          <w:w w:val="150"/>
        </w:rPr>
        <w:t xml:space="preserve"> </w:t>
      </w:r>
      <w:r w:rsidRPr="003F441F">
        <w:rPr>
          <w:rFonts w:ascii="Arial" w:hAnsi="Arial" w:cs="Arial"/>
          <w:iCs/>
        </w:rPr>
        <w:t>and</w:t>
      </w:r>
      <w:r w:rsidRPr="003F441F">
        <w:rPr>
          <w:rFonts w:ascii="Arial" w:hAnsi="Arial" w:cs="Arial"/>
          <w:iCs/>
          <w:spacing w:val="80"/>
          <w:w w:val="150"/>
        </w:rPr>
        <w:t xml:space="preserve"> </w:t>
      </w:r>
      <w:r w:rsidRPr="003F441F">
        <w:rPr>
          <w:rFonts w:ascii="Arial" w:hAnsi="Arial" w:cs="Arial"/>
          <w:iCs/>
        </w:rPr>
        <w:t>Bird</w:t>
      </w:r>
      <w:r w:rsidRPr="003F441F">
        <w:rPr>
          <w:rFonts w:ascii="Arial" w:hAnsi="Arial" w:cs="Arial"/>
          <w:iCs/>
          <w:spacing w:val="80"/>
          <w:w w:val="150"/>
        </w:rPr>
        <w:t xml:space="preserve"> </w:t>
      </w:r>
      <w:r w:rsidRPr="003F441F">
        <w:rPr>
          <w:rFonts w:ascii="Arial" w:hAnsi="Arial" w:cs="Arial"/>
          <w:iCs/>
        </w:rPr>
        <w:t>Street.</w:t>
      </w:r>
    </w:p>
    <w:p w14:paraId="564619CB" w14:textId="77777777" w:rsidR="003F441F" w:rsidRPr="003F441F" w:rsidRDefault="003F441F" w:rsidP="00F93D17">
      <w:pPr>
        <w:jc w:val="center"/>
        <w:rPr>
          <w:rFonts w:ascii="Arial" w:hAnsi="Arial" w:cs="Arial"/>
          <w:b/>
          <w:bCs/>
        </w:rPr>
      </w:pPr>
    </w:p>
    <w:p w14:paraId="6990BC16" w14:textId="77777777" w:rsidR="003F441F" w:rsidRDefault="00F93D17" w:rsidP="00F93D17">
      <w:pPr>
        <w:jc w:val="center"/>
        <w:rPr>
          <w:rFonts w:ascii="Arial" w:hAnsi="Arial" w:cs="Arial"/>
          <w:bCs/>
        </w:rPr>
      </w:pPr>
      <w:r>
        <w:rPr>
          <w:rFonts w:ascii="Arial" w:hAnsi="Arial" w:cs="Arial"/>
          <w:b/>
        </w:rPr>
        <w:t>The board</w:t>
      </w:r>
      <w:r w:rsidR="00953843">
        <w:rPr>
          <w:rFonts w:ascii="Arial" w:hAnsi="Arial" w:cs="Arial"/>
          <w:b/>
        </w:rPr>
        <w:t xml:space="preserve"> made a motion by Trustee </w:t>
      </w:r>
      <w:proofErr w:type="spellStart"/>
      <w:r w:rsidR="00953843">
        <w:rPr>
          <w:rFonts w:ascii="Arial" w:hAnsi="Arial" w:cs="Arial"/>
          <w:b/>
        </w:rPr>
        <w:t>Einach</w:t>
      </w:r>
      <w:proofErr w:type="spellEnd"/>
      <w:r w:rsidR="00953843">
        <w:rPr>
          <w:rFonts w:ascii="Arial" w:hAnsi="Arial" w:cs="Arial"/>
          <w:b/>
        </w:rPr>
        <w:t xml:space="preserve">, seconded by Trustee Kelley and was carried unanimously to </w:t>
      </w:r>
      <w:r>
        <w:rPr>
          <w:rFonts w:ascii="Arial" w:hAnsi="Arial" w:cs="Arial"/>
          <w:b/>
        </w:rPr>
        <w:t xml:space="preserve">schedule a second Public Hearing for July 17, </w:t>
      </w:r>
      <w:proofErr w:type="gramStart"/>
      <w:r>
        <w:rPr>
          <w:rFonts w:ascii="Arial" w:hAnsi="Arial" w:cs="Arial"/>
          <w:b/>
        </w:rPr>
        <w:t>2023</w:t>
      </w:r>
      <w:proofErr w:type="gramEnd"/>
      <w:r>
        <w:rPr>
          <w:rFonts w:ascii="Arial" w:hAnsi="Arial" w:cs="Arial"/>
          <w:b/>
        </w:rPr>
        <w:t xml:space="preserve"> at 7:15 p.m. to </w:t>
      </w:r>
      <w:r w:rsidRPr="00953843">
        <w:rPr>
          <w:rFonts w:ascii="Arial" w:hAnsi="Arial" w:cs="Arial"/>
          <w:b/>
        </w:rPr>
        <w:t>discuss</w:t>
      </w:r>
      <w:r w:rsidR="00953843">
        <w:rPr>
          <w:rFonts w:ascii="Arial" w:hAnsi="Arial" w:cs="Arial"/>
          <w:b/>
        </w:rPr>
        <w:t xml:space="preserve"> t</w:t>
      </w:r>
      <w:r w:rsidR="00953843" w:rsidRPr="00953843">
        <w:rPr>
          <w:rFonts w:ascii="Arial" w:hAnsi="Arial" w:cs="Arial"/>
          <w:b/>
        </w:rPr>
        <w:t>he CDBG program administered by the New York State Office of</w:t>
      </w:r>
      <w:r w:rsidR="00953843" w:rsidRPr="00953843">
        <w:rPr>
          <w:rFonts w:ascii="Arial" w:hAnsi="Arial" w:cs="Arial"/>
          <w:b/>
          <w:spacing w:val="40"/>
        </w:rPr>
        <w:t xml:space="preserve"> </w:t>
      </w:r>
      <w:r w:rsidR="00953843" w:rsidRPr="00953843">
        <w:rPr>
          <w:rFonts w:ascii="Arial" w:hAnsi="Arial" w:cs="Arial"/>
          <w:b/>
        </w:rPr>
        <w:t>Community Renewal (OCR)</w:t>
      </w:r>
      <w:r w:rsidR="003F441F">
        <w:rPr>
          <w:rFonts w:ascii="Arial" w:hAnsi="Arial" w:cs="Arial"/>
          <w:b/>
        </w:rPr>
        <w:t>.</w:t>
      </w:r>
      <w:r w:rsidR="00953843" w:rsidRPr="00953843">
        <w:rPr>
          <w:rFonts w:ascii="Arial" w:hAnsi="Arial" w:cs="Arial"/>
          <w:b/>
        </w:rPr>
        <w:t xml:space="preserve"> </w:t>
      </w:r>
    </w:p>
    <w:p w14:paraId="16127A3E" w14:textId="5614F372" w:rsidR="00F93D17" w:rsidRPr="003F441F" w:rsidRDefault="003F441F" w:rsidP="003F441F">
      <w:pPr>
        <w:rPr>
          <w:rFonts w:ascii="Arial" w:hAnsi="Arial" w:cs="Arial"/>
          <w:bCs/>
        </w:rPr>
      </w:pPr>
      <w:r>
        <w:rPr>
          <w:rFonts w:ascii="Arial" w:hAnsi="Arial" w:cs="Arial"/>
          <w:bCs/>
        </w:rPr>
        <w:t>This</w:t>
      </w:r>
      <w:r w:rsidR="00953843" w:rsidRPr="003F441F">
        <w:rPr>
          <w:rFonts w:ascii="Arial" w:hAnsi="Arial" w:cs="Arial"/>
          <w:bCs/>
        </w:rPr>
        <w:t xml:space="preserve"> will make available to eligible local governments approximately $15 million in Federal Fiscal Year 2023</w:t>
      </w:r>
      <w:r w:rsidR="00953843" w:rsidRPr="003F441F">
        <w:rPr>
          <w:rFonts w:ascii="Arial" w:hAnsi="Arial" w:cs="Arial"/>
          <w:bCs/>
          <w:spacing w:val="80"/>
        </w:rPr>
        <w:t xml:space="preserve"> </w:t>
      </w:r>
      <w:r w:rsidR="00953843" w:rsidRPr="003F441F">
        <w:rPr>
          <w:rFonts w:ascii="Arial" w:hAnsi="Arial" w:cs="Arial"/>
          <w:bCs/>
        </w:rPr>
        <w:t>for</w:t>
      </w:r>
      <w:r w:rsidR="00953843" w:rsidRPr="003F441F">
        <w:rPr>
          <w:rFonts w:ascii="Arial" w:hAnsi="Arial" w:cs="Arial"/>
          <w:bCs/>
          <w:spacing w:val="80"/>
        </w:rPr>
        <w:t xml:space="preserve"> </w:t>
      </w:r>
      <w:r w:rsidR="00953843" w:rsidRPr="003F441F">
        <w:rPr>
          <w:rFonts w:ascii="Arial" w:hAnsi="Arial" w:cs="Arial"/>
          <w:bCs/>
        </w:rPr>
        <w:t>the</w:t>
      </w:r>
      <w:r w:rsidR="00953843" w:rsidRPr="003F441F">
        <w:rPr>
          <w:rFonts w:ascii="Arial" w:hAnsi="Arial" w:cs="Arial"/>
          <w:bCs/>
          <w:spacing w:val="80"/>
        </w:rPr>
        <w:t xml:space="preserve"> </w:t>
      </w:r>
      <w:r w:rsidR="00953843" w:rsidRPr="003F441F">
        <w:rPr>
          <w:rFonts w:ascii="Arial" w:hAnsi="Arial" w:cs="Arial"/>
          <w:bCs/>
        </w:rPr>
        <w:t>2023</w:t>
      </w:r>
      <w:r w:rsidR="00953843" w:rsidRPr="003F441F">
        <w:rPr>
          <w:rFonts w:ascii="Arial" w:hAnsi="Arial" w:cs="Arial"/>
          <w:bCs/>
          <w:spacing w:val="80"/>
        </w:rPr>
        <w:t xml:space="preserve"> </w:t>
      </w:r>
      <w:r w:rsidR="00953843" w:rsidRPr="003F441F">
        <w:rPr>
          <w:rFonts w:ascii="Arial" w:hAnsi="Arial" w:cs="Arial"/>
          <w:bCs/>
        </w:rPr>
        <w:t>program year</w:t>
      </w:r>
      <w:r w:rsidR="00953843" w:rsidRPr="003F441F">
        <w:rPr>
          <w:rFonts w:ascii="Arial" w:hAnsi="Arial" w:cs="Arial"/>
          <w:bCs/>
          <w:spacing w:val="40"/>
        </w:rPr>
        <w:t xml:space="preserve"> </w:t>
      </w:r>
      <w:r w:rsidR="00953843" w:rsidRPr="003F441F">
        <w:rPr>
          <w:rFonts w:ascii="Arial" w:hAnsi="Arial" w:cs="Arial"/>
          <w:bCs/>
        </w:rPr>
        <w:t>for</w:t>
      </w:r>
      <w:r w:rsidR="00953843" w:rsidRPr="003F441F">
        <w:rPr>
          <w:rFonts w:ascii="Arial" w:hAnsi="Arial" w:cs="Arial"/>
          <w:bCs/>
          <w:spacing w:val="40"/>
        </w:rPr>
        <w:t xml:space="preserve"> </w:t>
      </w:r>
      <w:r w:rsidR="00953843" w:rsidRPr="003F441F">
        <w:rPr>
          <w:rFonts w:ascii="Arial" w:hAnsi="Arial" w:cs="Arial"/>
          <w:bCs/>
        </w:rPr>
        <w:t>housing activities, with the principal</w:t>
      </w:r>
      <w:r w:rsidR="00953843" w:rsidRPr="003F441F">
        <w:rPr>
          <w:rFonts w:ascii="Arial" w:hAnsi="Arial" w:cs="Arial"/>
          <w:bCs/>
          <w:spacing w:val="40"/>
        </w:rPr>
        <w:t xml:space="preserve"> </w:t>
      </w:r>
      <w:r w:rsidR="00953843" w:rsidRPr="003F441F">
        <w:rPr>
          <w:rFonts w:ascii="Arial" w:hAnsi="Arial" w:cs="Arial"/>
          <w:bCs/>
        </w:rPr>
        <w:t>purpose</w:t>
      </w:r>
      <w:r w:rsidR="00953843" w:rsidRPr="003F441F">
        <w:rPr>
          <w:rFonts w:ascii="Arial" w:hAnsi="Arial" w:cs="Arial"/>
          <w:bCs/>
          <w:spacing w:val="40"/>
        </w:rPr>
        <w:t xml:space="preserve"> </w:t>
      </w:r>
      <w:r w:rsidR="00953843" w:rsidRPr="003F441F">
        <w:rPr>
          <w:rFonts w:ascii="Arial" w:hAnsi="Arial" w:cs="Arial"/>
          <w:bCs/>
        </w:rPr>
        <w:t>of</w:t>
      </w:r>
      <w:r w:rsidR="00953843" w:rsidRPr="003F441F">
        <w:rPr>
          <w:rFonts w:ascii="Arial" w:hAnsi="Arial" w:cs="Arial"/>
          <w:bCs/>
          <w:spacing w:val="40"/>
        </w:rPr>
        <w:t xml:space="preserve"> </w:t>
      </w:r>
      <w:r w:rsidR="00953843" w:rsidRPr="003F441F">
        <w:rPr>
          <w:rFonts w:ascii="Arial" w:hAnsi="Arial" w:cs="Arial"/>
          <w:bCs/>
        </w:rPr>
        <w:t>benefiting</w:t>
      </w:r>
      <w:r w:rsidR="00953843" w:rsidRPr="003F441F">
        <w:rPr>
          <w:rFonts w:ascii="Arial" w:hAnsi="Arial" w:cs="Arial"/>
          <w:bCs/>
          <w:spacing w:val="40"/>
        </w:rPr>
        <w:t xml:space="preserve"> </w:t>
      </w:r>
      <w:r w:rsidR="00953843" w:rsidRPr="003F441F">
        <w:rPr>
          <w:rFonts w:ascii="Arial" w:hAnsi="Arial" w:cs="Arial"/>
          <w:bCs/>
        </w:rPr>
        <w:t>low/moderate income</w:t>
      </w:r>
      <w:r>
        <w:rPr>
          <w:rFonts w:ascii="Arial" w:hAnsi="Arial" w:cs="Arial"/>
          <w:bCs/>
        </w:rPr>
        <w:t xml:space="preserve"> </w:t>
      </w:r>
      <w:r w:rsidR="00953843" w:rsidRPr="003F441F">
        <w:rPr>
          <w:rFonts w:ascii="Arial" w:hAnsi="Arial" w:cs="Arial"/>
          <w:bCs/>
        </w:rPr>
        <w:t>persons.</w:t>
      </w:r>
      <w:r>
        <w:rPr>
          <w:rFonts w:ascii="Arial" w:hAnsi="Arial" w:cs="Arial"/>
          <w:bCs/>
        </w:rPr>
        <w:t xml:space="preserve"> </w:t>
      </w:r>
      <w:r w:rsidR="00953843" w:rsidRPr="003F441F">
        <w:rPr>
          <w:rFonts w:ascii="Arial" w:hAnsi="Arial" w:cs="Arial"/>
          <w:bCs/>
        </w:rPr>
        <w:t>The</w:t>
      </w:r>
      <w:r>
        <w:rPr>
          <w:rFonts w:ascii="Arial" w:hAnsi="Arial" w:cs="Arial"/>
          <w:bCs/>
        </w:rPr>
        <w:t xml:space="preserve"> Village </w:t>
      </w:r>
      <w:r w:rsidR="00953843" w:rsidRPr="003F441F">
        <w:rPr>
          <w:rFonts w:ascii="Arial" w:hAnsi="Arial" w:cs="Arial"/>
          <w:bCs/>
        </w:rPr>
        <w:t>of</w:t>
      </w:r>
      <w:r w:rsidR="00953843" w:rsidRPr="003F441F">
        <w:rPr>
          <w:rFonts w:ascii="Arial" w:hAnsi="Arial" w:cs="Arial"/>
          <w:bCs/>
          <w:spacing w:val="80"/>
          <w:w w:val="150"/>
        </w:rPr>
        <w:t xml:space="preserve"> </w:t>
      </w:r>
      <w:r w:rsidR="00953843" w:rsidRPr="003F441F">
        <w:rPr>
          <w:rFonts w:ascii="Arial" w:hAnsi="Arial" w:cs="Arial"/>
          <w:bCs/>
        </w:rPr>
        <w:t>Westfield</w:t>
      </w:r>
      <w:r>
        <w:rPr>
          <w:rFonts w:ascii="Arial" w:hAnsi="Arial" w:cs="Arial"/>
          <w:bCs/>
        </w:rPr>
        <w:t xml:space="preserve"> </w:t>
      </w:r>
      <w:r w:rsidR="00953843" w:rsidRPr="003F441F">
        <w:rPr>
          <w:rFonts w:ascii="Arial" w:hAnsi="Arial" w:cs="Arial"/>
          <w:bCs/>
        </w:rPr>
        <w:t>is applying for up to $500,000</w:t>
      </w:r>
      <w:r>
        <w:rPr>
          <w:rFonts w:ascii="Arial" w:hAnsi="Arial" w:cs="Arial"/>
          <w:bCs/>
        </w:rPr>
        <w:t xml:space="preserve"> </w:t>
      </w:r>
      <w:r w:rsidR="00953843" w:rsidRPr="003F441F">
        <w:rPr>
          <w:rFonts w:ascii="Arial" w:hAnsi="Arial" w:cs="Arial"/>
          <w:bCs/>
        </w:rPr>
        <w:t>in</w:t>
      </w:r>
      <w:r>
        <w:rPr>
          <w:rFonts w:ascii="Arial" w:hAnsi="Arial" w:cs="Arial"/>
          <w:bCs/>
          <w:spacing w:val="40"/>
        </w:rPr>
        <w:t xml:space="preserve"> </w:t>
      </w:r>
      <w:r w:rsidR="00953843" w:rsidRPr="003F441F">
        <w:rPr>
          <w:rFonts w:ascii="Arial" w:hAnsi="Arial" w:cs="Arial"/>
          <w:bCs/>
        </w:rPr>
        <w:t>CDBG</w:t>
      </w:r>
      <w:r>
        <w:rPr>
          <w:rFonts w:ascii="Arial" w:hAnsi="Arial" w:cs="Arial"/>
          <w:bCs/>
        </w:rPr>
        <w:t xml:space="preserve"> </w:t>
      </w:r>
      <w:r w:rsidR="00953843" w:rsidRPr="003F441F">
        <w:rPr>
          <w:rFonts w:ascii="Arial" w:hAnsi="Arial" w:cs="Arial"/>
          <w:bCs/>
        </w:rPr>
        <w:t>funds for housing rehabilitation purposes.</w:t>
      </w:r>
    </w:p>
    <w:p w14:paraId="54168BCB" w14:textId="7FFDCF85" w:rsidR="00AB448E" w:rsidRDefault="00AB448E" w:rsidP="00A07377">
      <w:pPr>
        <w:rPr>
          <w:rFonts w:ascii="Arial" w:hAnsi="Arial" w:cs="Arial"/>
          <w:bCs/>
        </w:rPr>
      </w:pPr>
    </w:p>
    <w:p w14:paraId="706B9971" w14:textId="5D6818B4" w:rsidR="00A07377" w:rsidRDefault="00A07377" w:rsidP="00A07377">
      <w:pPr>
        <w:jc w:val="center"/>
        <w:rPr>
          <w:rFonts w:ascii="Arial" w:hAnsi="Arial" w:cs="Arial"/>
          <w:b/>
        </w:rPr>
      </w:pPr>
      <w:r>
        <w:rPr>
          <w:rFonts w:ascii="Arial" w:hAnsi="Arial" w:cs="Arial"/>
          <w:b/>
        </w:rPr>
        <w:t>There being no further business to come before the board</w:t>
      </w:r>
      <w:r w:rsidR="00953843">
        <w:rPr>
          <w:rFonts w:ascii="Arial" w:hAnsi="Arial" w:cs="Arial"/>
          <w:b/>
        </w:rPr>
        <w:t xml:space="preserve">, the meeting was adjourned. </w:t>
      </w:r>
    </w:p>
    <w:sectPr w:rsidR="00A07377" w:rsidSect="00212B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FBE1F" w14:textId="77777777" w:rsidR="003421B7" w:rsidRDefault="003421B7" w:rsidP="00D12548">
      <w:r>
        <w:separator/>
      </w:r>
    </w:p>
  </w:endnote>
  <w:endnote w:type="continuationSeparator" w:id="0">
    <w:p w14:paraId="089BDC7F" w14:textId="77777777" w:rsidR="003421B7" w:rsidRDefault="003421B7"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5D5B" w14:textId="285BC47B"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F2743E">
      <w:rPr>
        <w:rFonts w:asciiTheme="majorHAnsi" w:hAnsiTheme="majorHAnsi"/>
        <w:sz w:val="16"/>
      </w:rPr>
      <w:t>6/30/23</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612C9" w14:textId="77777777" w:rsidR="003421B7" w:rsidRDefault="003421B7" w:rsidP="00D12548">
      <w:r>
        <w:separator/>
      </w:r>
    </w:p>
  </w:footnote>
  <w:footnote w:type="continuationSeparator" w:id="0">
    <w:p w14:paraId="31CE3550" w14:textId="77777777" w:rsidR="003421B7" w:rsidRDefault="003421B7"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1635E"/>
    <w:rsid w:val="00030A61"/>
    <w:rsid w:val="00042C56"/>
    <w:rsid w:val="00046F67"/>
    <w:rsid w:val="00052263"/>
    <w:rsid w:val="000B3AC7"/>
    <w:rsid w:val="000B4A6F"/>
    <w:rsid w:val="000B5112"/>
    <w:rsid w:val="000C322D"/>
    <w:rsid w:val="000D1B0C"/>
    <w:rsid w:val="000E0B6A"/>
    <w:rsid w:val="000E235C"/>
    <w:rsid w:val="000E548B"/>
    <w:rsid w:val="000E7A7D"/>
    <w:rsid w:val="000F0C88"/>
    <w:rsid w:val="00114211"/>
    <w:rsid w:val="00122300"/>
    <w:rsid w:val="00125D4C"/>
    <w:rsid w:val="00140BEF"/>
    <w:rsid w:val="00145100"/>
    <w:rsid w:val="00154731"/>
    <w:rsid w:val="00186573"/>
    <w:rsid w:val="0019160F"/>
    <w:rsid w:val="00191A15"/>
    <w:rsid w:val="001D7483"/>
    <w:rsid w:val="001E1F29"/>
    <w:rsid w:val="001F1A63"/>
    <w:rsid w:val="00200B9D"/>
    <w:rsid w:val="00202AF9"/>
    <w:rsid w:val="00212B58"/>
    <w:rsid w:val="0021697B"/>
    <w:rsid w:val="002236A7"/>
    <w:rsid w:val="00224C19"/>
    <w:rsid w:val="00225B29"/>
    <w:rsid w:val="00241E8C"/>
    <w:rsid w:val="002476A9"/>
    <w:rsid w:val="002710F3"/>
    <w:rsid w:val="00271A89"/>
    <w:rsid w:val="0027600F"/>
    <w:rsid w:val="00277590"/>
    <w:rsid w:val="002803BE"/>
    <w:rsid w:val="00292599"/>
    <w:rsid w:val="0029305B"/>
    <w:rsid w:val="00295B16"/>
    <w:rsid w:val="002A4FB0"/>
    <w:rsid w:val="002A6C33"/>
    <w:rsid w:val="002A6EE3"/>
    <w:rsid w:val="002B136E"/>
    <w:rsid w:val="002D72AE"/>
    <w:rsid w:val="002F3016"/>
    <w:rsid w:val="003232F7"/>
    <w:rsid w:val="00323753"/>
    <w:rsid w:val="0033410D"/>
    <w:rsid w:val="003421B7"/>
    <w:rsid w:val="00352A7A"/>
    <w:rsid w:val="00355E67"/>
    <w:rsid w:val="00357B9B"/>
    <w:rsid w:val="003658E4"/>
    <w:rsid w:val="00382CE6"/>
    <w:rsid w:val="00385960"/>
    <w:rsid w:val="003A4764"/>
    <w:rsid w:val="003A7128"/>
    <w:rsid w:val="003B29AF"/>
    <w:rsid w:val="003D0B7E"/>
    <w:rsid w:val="003F0ABA"/>
    <w:rsid w:val="003F0D26"/>
    <w:rsid w:val="003F2B41"/>
    <w:rsid w:val="003F441F"/>
    <w:rsid w:val="00405562"/>
    <w:rsid w:val="00405930"/>
    <w:rsid w:val="00411069"/>
    <w:rsid w:val="004112CC"/>
    <w:rsid w:val="00411650"/>
    <w:rsid w:val="00411845"/>
    <w:rsid w:val="00416DE0"/>
    <w:rsid w:val="00425B18"/>
    <w:rsid w:val="00433730"/>
    <w:rsid w:val="0043566B"/>
    <w:rsid w:val="004427CC"/>
    <w:rsid w:val="00483ED3"/>
    <w:rsid w:val="00485A3E"/>
    <w:rsid w:val="00487107"/>
    <w:rsid w:val="004A2E2B"/>
    <w:rsid w:val="004A5F4B"/>
    <w:rsid w:val="004A7D20"/>
    <w:rsid w:val="004B5B18"/>
    <w:rsid w:val="004C01AC"/>
    <w:rsid w:val="004D11F0"/>
    <w:rsid w:val="004D45F0"/>
    <w:rsid w:val="004D6B8F"/>
    <w:rsid w:val="004E20E6"/>
    <w:rsid w:val="005038D2"/>
    <w:rsid w:val="00507499"/>
    <w:rsid w:val="00532382"/>
    <w:rsid w:val="00535B8B"/>
    <w:rsid w:val="00552764"/>
    <w:rsid w:val="00556128"/>
    <w:rsid w:val="00566C2E"/>
    <w:rsid w:val="00594718"/>
    <w:rsid w:val="005A7B26"/>
    <w:rsid w:val="005C54FF"/>
    <w:rsid w:val="005C5EF0"/>
    <w:rsid w:val="005E39BC"/>
    <w:rsid w:val="005E4FCC"/>
    <w:rsid w:val="005E7564"/>
    <w:rsid w:val="00615CC8"/>
    <w:rsid w:val="00626897"/>
    <w:rsid w:val="00636643"/>
    <w:rsid w:val="00643606"/>
    <w:rsid w:val="00646DD8"/>
    <w:rsid w:val="00647F48"/>
    <w:rsid w:val="00655C05"/>
    <w:rsid w:val="00675C9A"/>
    <w:rsid w:val="00682390"/>
    <w:rsid w:val="00684509"/>
    <w:rsid w:val="00687EB9"/>
    <w:rsid w:val="00690A6D"/>
    <w:rsid w:val="006A0359"/>
    <w:rsid w:val="006A1434"/>
    <w:rsid w:val="006A250C"/>
    <w:rsid w:val="006A5C50"/>
    <w:rsid w:val="006A7BAC"/>
    <w:rsid w:val="006B00F4"/>
    <w:rsid w:val="006C3668"/>
    <w:rsid w:val="006D3817"/>
    <w:rsid w:val="006D59F1"/>
    <w:rsid w:val="006F4C6F"/>
    <w:rsid w:val="007104EC"/>
    <w:rsid w:val="00720887"/>
    <w:rsid w:val="00720B7C"/>
    <w:rsid w:val="00726282"/>
    <w:rsid w:val="007637F8"/>
    <w:rsid w:val="007732F2"/>
    <w:rsid w:val="00773BAC"/>
    <w:rsid w:val="007D1D22"/>
    <w:rsid w:val="007D2432"/>
    <w:rsid w:val="007F68EF"/>
    <w:rsid w:val="007F7C82"/>
    <w:rsid w:val="00827F6B"/>
    <w:rsid w:val="00847C79"/>
    <w:rsid w:val="00852751"/>
    <w:rsid w:val="00862151"/>
    <w:rsid w:val="0086551F"/>
    <w:rsid w:val="00871C90"/>
    <w:rsid w:val="008738A1"/>
    <w:rsid w:val="008C61BE"/>
    <w:rsid w:val="008F352B"/>
    <w:rsid w:val="009029AA"/>
    <w:rsid w:val="00905118"/>
    <w:rsid w:val="00917249"/>
    <w:rsid w:val="00922D69"/>
    <w:rsid w:val="00953843"/>
    <w:rsid w:val="0095666D"/>
    <w:rsid w:val="009800C5"/>
    <w:rsid w:val="009A5D1A"/>
    <w:rsid w:val="009C2D3C"/>
    <w:rsid w:val="009E7452"/>
    <w:rsid w:val="009F1DED"/>
    <w:rsid w:val="009F2829"/>
    <w:rsid w:val="00A07377"/>
    <w:rsid w:val="00A07C12"/>
    <w:rsid w:val="00A26BC1"/>
    <w:rsid w:val="00A525AD"/>
    <w:rsid w:val="00A63B60"/>
    <w:rsid w:val="00A75183"/>
    <w:rsid w:val="00A80FE0"/>
    <w:rsid w:val="00A9324E"/>
    <w:rsid w:val="00AA1111"/>
    <w:rsid w:val="00AB448E"/>
    <w:rsid w:val="00AC21FE"/>
    <w:rsid w:val="00AC27A6"/>
    <w:rsid w:val="00AC47E8"/>
    <w:rsid w:val="00AC59CA"/>
    <w:rsid w:val="00AF2F30"/>
    <w:rsid w:val="00AF363E"/>
    <w:rsid w:val="00AF53F8"/>
    <w:rsid w:val="00AF6D38"/>
    <w:rsid w:val="00B04B97"/>
    <w:rsid w:val="00B057AB"/>
    <w:rsid w:val="00B5562F"/>
    <w:rsid w:val="00B769FD"/>
    <w:rsid w:val="00B81370"/>
    <w:rsid w:val="00B94C1E"/>
    <w:rsid w:val="00B97665"/>
    <w:rsid w:val="00BA75E0"/>
    <w:rsid w:val="00BB4E6E"/>
    <w:rsid w:val="00BB551C"/>
    <w:rsid w:val="00BD2958"/>
    <w:rsid w:val="00BF4E66"/>
    <w:rsid w:val="00C1071E"/>
    <w:rsid w:val="00C244F1"/>
    <w:rsid w:val="00C2455A"/>
    <w:rsid w:val="00C74F76"/>
    <w:rsid w:val="00C8361D"/>
    <w:rsid w:val="00C96690"/>
    <w:rsid w:val="00CD576E"/>
    <w:rsid w:val="00CD5971"/>
    <w:rsid w:val="00CE3F3F"/>
    <w:rsid w:val="00D00A26"/>
    <w:rsid w:val="00D02C88"/>
    <w:rsid w:val="00D12548"/>
    <w:rsid w:val="00D14609"/>
    <w:rsid w:val="00D146EF"/>
    <w:rsid w:val="00D175EE"/>
    <w:rsid w:val="00D21D27"/>
    <w:rsid w:val="00D2271F"/>
    <w:rsid w:val="00D36B2B"/>
    <w:rsid w:val="00D40E83"/>
    <w:rsid w:val="00D46E61"/>
    <w:rsid w:val="00D47C90"/>
    <w:rsid w:val="00D52A94"/>
    <w:rsid w:val="00D61300"/>
    <w:rsid w:val="00D830FC"/>
    <w:rsid w:val="00D90E6D"/>
    <w:rsid w:val="00DA4CC1"/>
    <w:rsid w:val="00DB0DA3"/>
    <w:rsid w:val="00DB4C49"/>
    <w:rsid w:val="00DC45DE"/>
    <w:rsid w:val="00DD037E"/>
    <w:rsid w:val="00DE3DB7"/>
    <w:rsid w:val="00DE536B"/>
    <w:rsid w:val="00DF4B3A"/>
    <w:rsid w:val="00E171F1"/>
    <w:rsid w:val="00E25A6E"/>
    <w:rsid w:val="00E36D7C"/>
    <w:rsid w:val="00E42264"/>
    <w:rsid w:val="00E645D2"/>
    <w:rsid w:val="00E668F8"/>
    <w:rsid w:val="00E76BD0"/>
    <w:rsid w:val="00E81009"/>
    <w:rsid w:val="00E86E3B"/>
    <w:rsid w:val="00EA5245"/>
    <w:rsid w:val="00EB3E8E"/>
    <w:rsid w:val="00ED74F1"/>
    <w:rsid w:val="00EE2ECD"/>
    <w:rsid w:val="00EE5B97"/>
    <w:rsid w:val="00F07E92"/>
    <w:rsid w:val="00F261A2"/>
    <w:rsid w:val="00F2743E"/>
    <w:rsid w:val="00F332BA"/>
    <w:rsid w:val="00F657EC"/>
    <w:rsid w:val="00F86A49"/>
    <w:rsid w:val="00F90F13"/>
    <w:rsid w:val="00F92304"/>
    <w:rsid w:val="00F93D17"/>
    <w:rsid w:val="00FB2563"/>
    <w:rsid w:val="00FD1237"/>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 Jackson</cp:lastModifiedBy>
  <cp:revision>9</cp:revision>
  <cp:lastPrinted>2023-07-06T20:00:00Z</cp:lastPrinted>
  <dcterms:created xsi:type="dcterms:W3CDTF">2023-07-06T18:37:00Z</dcterms:created>
  <dcterms:modified xsi:type="dcterms:W3CDTF">2023-07-06T20:09:00Z</dcterms:modified>
</cp:coreProperties>
</file>